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6045">
      <w:pPr>
        <w:pStyle w:val="31"/>
        <w:jc w:val="center"/>
        <w:rPr>
          <w:color w:val="auto"/>
        </w:rPr>
      </w:pPr>
      <w:r>
        <w:rPr>
          <w:rFonts w:ascii="黑体" w:hAnsi="黑体" w:eastAsia="黑体"/>
          <w:b/>
          <w:color w:val="auto"/>
          <w:sz w:val="36"/>
        </w:rPr>
        <w:t>贵州大学基建管理处造价咨询</w:t>
      </w:r>
      <w:r>
        <w:rPr>
          <w:rFonts w:hint="eastAsia" w:ascii="黑体" w:hAnsi="黑体" w:eastAsia="黑体"/>
          <w:b/>
          <w:color w:val="auto"/>
          <w:sz w:val="36"/>
          <w:lang w:val="en-US" w:eastAsia="zh-CN"/>
        </w:rPr>
        <w:t>服务单位</w:t>
      </w:r>
      <w:r>
        <w:rPr>
          <w:rFonts w:ascii="黑体" w:hAnsi="黑体" w:eastAsia="黑体"/>
          <w:b/>
          <w:color w:val="auto"/>
          <w:sz w:val="36"/>
        </w:rPr>
        <w:t>报名表</w:t>
      </w:r>
    </w:p>
    <w:p w14:paraId="251D07E9">
      <w:pPr>
        <w:pStyle w:val="3"/>
        <w:rPr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一、单位基本信息</w:t>
      </w:r>
      <w:bookmarkStart w:id="0" w:name="_GoBack"/>
      <w:bookmarkEnd w:id="0"/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F31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E71C51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320" w:type="dxa"/>
          </w:tcPr>
          <w:p w14:paraId="5764103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F2E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3B9A84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4320" w:type="dxa"/>
          </w:tcPr>
          <w:p w14:paraId="195ADDE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7F1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2392D2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4320" w:type="dxa"/>
          </w:tcPr>
          <w:p w14:paraId="6D8B481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980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69A1210">
            <w:pPr>
              <w:spacing w:after="0" w:line="240" w:lineRule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320" w:type="dxa"/>
          </w:tcPr>
          <w:p w14:paraId="5C09A12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FB8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332464A">
            <w:pPr>
              <w:spacing w:after="0" w:line="240" w:lineRule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320" w:type="dxa"/>
          </w:tcPr>
          <w:p w14:paraId="64070A0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525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85F92D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320" w:type="dxa"/>
          </w:tcPr>
          <w:p w14:paraId="4521680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DE2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42549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4320" w:type="dxa"/>
          </w:tcPr>
          <w:p w14:paraId="38EF08A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BC2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483F4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4320" w:type="dxa"/>
          </w:tcPr>
          <w:p w14:paraId="751A789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910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 w14:paraId="54D9045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注册资本（万元）</w:t>
            </w:r>
          </w:p>
        </w:tc>
        <w:tc>
          <w:tcPr>
            <w:tcW w:w="4320" w:type="dxa"/>
          </w:tcPr>
          <w:p w14:paraId="4D2F4C2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2D5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F20CD0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营业执照经营范围是否包含工程造价咨询相关业务</w:t>
            </w:r>
          </w:p>
        </w:tc>
        <w:tc>
          <w:tcPr>
            <w:tcW w:w="4320" w:type="dxa"/>
          </w:tcPr>
          <w:p w14:paraId="6BFFB8D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</w:tr>
    </w:tbl>
    <w:p w14:paraId="1C38F820">
      <w:pPr>
        <w:pStyle w:val="3"/>
        <w:rPr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二、制度与服务能力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74C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B7D24D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是否具备健全的内部管理、质量控制、廉洁从业等制度</w:t>
            </w:r>
          </w:p>
        </w:tc>
        <w:tc>
          <w:tcPr>
            <w:tcW w:w="4320" w:type="dxa"/>
          </w:tcPr>
          <w:p w14:paraId="6C6D7D8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</w:tr>
      <w:tr w14:paraId="0824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23EA44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是否能按学校要求及时响应、提供现场服务并接受考核管理</w:t>
            </w:r>
          </w:p>
        </w:tc>
        <w:tc>
          <w:tcPr>
            <w:tcW w:w="4320" w:type="dxa"/>
          </w:tcPr>
          <w:p w14:paraId="750ED8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</w:tr>
    </w:tbl>
    <w:p w14:paraId="5DC80700">
      <w:pPr>
        <w:pStyle w:val="3"/>
        <w:rPr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三、人员配置情况</w:t>
      </w:r>
    </w:p>
    <w:p w14:paraId="7ADB6E6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（一）项目负责人信息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5210"/>
      </w:tblGrid>
      <w:tr w14:paraId="160A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</w:tcPr>
          <w:p w14:paraId="1DF5AA0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210" w:type="dxa"/>
          </w:tcPr>
          <w:p w14:paraId="1CC2C0D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EA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</w:tcPr>
          <w:p w14:paraId="2D17AE3F">
            <w:pPr>
              <w:spacing w:after="0" w:line="240" w:lineRule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210" w:type="dxa"/>
          </w:tcPr>
          <w:p w14:paraId="1DB07B1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776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</w:tcPr>
          <w:p w14:paraId="5CD3979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一级注册造价工程师证书编号</w:t>
            </w:r>
          </w:p>
        </w:tc>
        <w:tc>
          <w:tcPr>
            <w:tcW w:w="5210" w:type="dxa"/>
          </w:tcPr>
          <w:p w14:paraId="4ABDE47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AE7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</w:tcPr>
          <w:p w14:paraId="5F3DCA08">
            <w:pPr>
              <w:spacing w:after="0" w:line="240" w:lineRule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一级注册造价工程师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注册编号</w:t>
            </w:r>
          </w:p>
        </w:tc>
        <w:tc>
          <w:tcPr>
            <w:tcW w:w="5210" w:type="dxa"/>
          </w:tcPr>
          <w:p w14:paraId="6DF494B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C9E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</w:tcPr>
          <w:p w14:paraId="4BEAA5C9">
            <w:pPr>
              <w:spacing w:after="0" w:line="240" w:lineRule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5210" w:type="dxa"/>
          </w:tcPr>
          <w:p w14:paraId="604862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3EB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shd w:val="clear" w:color="auto" w:fill="auto"/>
            <w:vAlign w:val="top"/>
          </w:tcPr>
          <w:p w14:paraId="1F6BDAB5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5210" w:type="dxa"/>
            <w:shd w:val="clear" w:color="auto" w:fill="auto"/>
            <w:vAlign w:val="top"/>
          </w:tcPr>
          <w:p w14:paraId="617D4E14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0274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shd w:val="clear" w:color="auto" w:fill="auto"/>
            <w:vAlign w:val="top"/>
          </w:tcPr>
          <w:p w14:paraId="7FB4C957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从事造价工作年限</w:t>
            </w:r>
          </w:p>
        </w:tc>
        <w:tc>
          <w:tcPr>
            <w:tcW w:w="5210" w:type="dxa"/>
            <w:shd w:val="clear" w:color="auto" w:fill="auto"/>
            <w:vAlign w:val="top"/>
          </w:tcPr>
          <w:p w14:paraId="27151C41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1E77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shd w:val="clear" w:color="auto" w:fill="auto"/>
            <w:vAlign w:val="top"/>
          </w:tcPr>
          <w:p w14:paraId="10459F5F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是否熟悉贵州省计价政策</w:t>
            </w:r>
          </w:p>
        </w:tc>
        <w:tc>
          <w:tcPr>
            <w:tcW w:w="5210" w:type="dxa"/>
            <w:shd w:val="clear" w:color="auto" w:fill="auto"/>
            <w:vAlign w:val="top"/>
          </w:tcPr>
          <w:p w14:paraId="196A2CD8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</w:tr>
      <w:tr w14:paraId="29FE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shd w:val="clear" w:color="auto" w:fill="auto"/>
            <w:vAlign w:val="top"/>
          </w:tcPr>
          <w:p w14:paraId="462EF740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近三年类似项目业绩简述</w:t>
            </w:r>
          </w:p>
        </w:tc>
        <w:tc>
          <w:tcPr>
            <w:tcW w:w="5210" w:type="dxa"/>
            <w:shd w:val="clear" w:color="auto" w:fill="auto"/>
            <w:vAlign w:val="top"/>
          </w:tcPr>
          <w:p w14:paraId="56453159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</w:tbl>
    <w:p w14:paraId="0168DBD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（二）拟投入专业团队人员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65"/>
        <w:gridCol w:w="2385"/>
        <w:gridCol w:w="1470"/>
        <w:gridCol w:w="2037"/>
      </w:tblGrid>
      <w:tr w14:paraId="45A8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5A0306F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65" w:type="dxa"/>
          </w:tcPr>
          <w:p w14:paraId="79BCA36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385" w:type="dxa"/>
          </w:tcPr>
          <w:p w14:paraId="494FB8FB">
            <w:pPr>
              <w:spacing w:after="0" w:line="240" w:lineRule="auto"/>
              <w:jc w:val="center"/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资格证书</w:t>
            </w: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如有）</w:t>
            </w:r>
          </w:p>
        </w:tc>
        <w:tc>
          <w:tcPr>
            <w:tcW w:w="1470" w:type="dxa"/>
          </w:tcPr>
          <w:p w14:paraId="59CAA2C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从业年限</w:t>
            </w:r>
          </w:p>
        </w:tc>
        <w:tc>
          <w:tcPr>
            <w:tcW w:w="2037" w:type="dxa"/>
          </w:tcPr>
          <w:p w14:paraId="2792113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是否可驻场服务</w:t>
            </w:r>
          </w:p>
        </w:tc>
      </w:tr>
      <w:tr w14:paraId="4B2D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6D77525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324B51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</w:tcPr>
          <w:p w14:paraId="37A635E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2D48BE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CE97C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830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25F247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874674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</w:tcPr>
          <w:p w14:paraId="6663AF9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8FA6A1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20D4B9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81C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1DD96DF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60602B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</w:tcPr>
          <w:p w14:paraId="2E096D4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751908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83B244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10AAF659">
      <w:pPr>
        <w:pStyle w:val="3"/>
        <w:rPr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四、近三年业绩情况</w:t>
      </w:r>
    </w:p>
    <w:p w14:paraId="4A1943B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请填写</w:t>
      </w:r>
      <w:r>
        <w:rPr>
          <w:rFonts w:hint="eastAsia"/>
          <w:color w:val="auto"/>
          <w:sz w:val="24"/>
          <w:szCs w:val="24"/>
          <w:lang w:val="en-US" w:eastAsia="zh-CN"/>
        </w:rPr>
        <w:t>本公司</w:t>
      </w:r>
      <w:r>
        <w:rPr>
          <w:color w:val="auto"/>
          <w:sz w:val="24"/>
          <w:szCs w:val="24"/>
        </w:rPr>
        <w:t>近三年清单编制、结算审核、全过程造价咨询及与学校项目类型相近的业绩：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800"/>
        <w:gridCol w:w="1710"/>
        <w:gridCol w:w="1365"/>
        <w:gridCol w:w="2085"/>
      </w:tblGrid>
      <w:tr w14:paraId="22C6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 w14:paraId="49863ED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800" w:type="dxa"/>
          </w:tcPr>
          <w:p w14:paraId="447E785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项目类型</w:t>
            </w:r>
          </w:p>
        </w:tc>
        <w:tc>
          <w:tcPr>
            <w:tcW w:w="1710" w:type="dxa"/>
          </w:tcPr>
          <w:p w14:paraId="3FAD083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服务内容</w:t>
            </w:r>
          </w:p>
        </w:tc>
        <w:tc>
          <w:tcPr>
            <w:tcW w:w="1365" w:type="dxa"/>
          </w:tcPr>
          <w:p w14:paraId="07F1F9F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合同金额（万元）</w:t>
            </w:r>
          </w:p>
        </w:tc>
        <w:tc>
          <w:tcPr>
            <w:tcW w:w="2085" w:type="dxa"/>
          </w:tcPr>
          <w:p w14:paraId="5ED7720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0E7A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 w14:paraId="6D9619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289E5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E3DF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7BCB19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EF64CF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056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7" w:type="dxa"/>
          </w:tcPr>
          <w:p w14:paraId="2F6E1DD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006B7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2339A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CDB60A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B46BE9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BB9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 w14:paraId="1939191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01A22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F9FCE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6E6B8F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3C6850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1910DA8F">
      <w:pPr>
        <w:pStyle w:val="3"/>
        <w:rPr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五、信誉情况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705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 w14:paraId="3C5B01E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是否被列入“信用中国”“中国政府采购网”失信名单</w:t>
            </w:r>
          </w:p>
        </w:tc>
        <w:tc>
          <w:tcPr>
            <w:tcW w:w="2952" w:type="dxa"/>
          </w:tcPr>
          <w:p w14:paraId="4221195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  <w:tc>
          <w:tcPr>
            <w:tcW w:w="2952" w:type="dxa"/>
          </w:tcPr>
          <w:p w14:paraId="16E62EE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特殊说明（如有）</w:t>
            </w:r>
          </w:p>
        </w:tc>
      </w:tr>
      <w:tr w14:paraId="33A4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 w14:paraId="7EC1B54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近三年是否有重大违法违规、出具虚假成果文件、串通投标等不良行为</w:t>
            </w:r>
          </w:p>
        </w:tc>
        <w:tc>
          <w:tcPr>
            <w:tcW w:w="2952" w:type="dxa"/>
          </w:tcPr>
          <w:p w14:paraId="18BECFD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  <w:tc>
          <w:tcPr>
            <w:tcW w:w="2952" w:type="dxa"/>
          </w:tcPr>
          <w:p w14:paraId="6F4747A6">
            <w:pPr>
              <w:spacing w:after="0" w:line="24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特殊说明（如有）</w:t>
            </w:r>
          </w:p>
        </w:tc>
      </w:tr>
      <w:tr w14:paraId="3C40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</w:tcPr>
          <w:p w14:paraId="0B4158B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是否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与本校合作不良记录</w:t>
            </w:r>
          </w:p>
        </w:tc>
        <w:tc>
          <w:tcPr>
            <w:tcW w:w="2952" w:type="dxa"/>
          </w:tcPr>
          <w:p w14:paraId="6DC5DB3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□是  □否</w:t>
            </w:r>
          </w:p>
        </w:tc>
        <w:tc>
          <w:tcPr>
            <w:tcW w:w="2952" w:type="dxa"/>
          </w:tcPr>
          <w:p w14:paraId="137D0EDF">
            <w:pPr>
              <w:spacing w:after="0" w:line="24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特殊说明（如有）</w:t>
            </w:r>
          </w:p>
        </w:tc>
      </w:tr>
    </w:tbl>
    <w:p w14:paraId="4BB55A51">
      <w:pPr>
        <w:rPr>
          <w:color w:val="auto"/>
          <w:sz w:val="24"/>
          <w:szCs w:val="24"/>
        </w:rPr>
      </w:pPr>
    </w:p>
    <w:p w14:paraId="0B66947E">
      <w:pPr>
        <w:rPr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本单位郑重承诺：</w:t>
      </w:r>
      <w:r>
        <w:rPr>
          <w:rFonts w:ascii="宋体" w:hAnsi="宋体" w:eastAsia="宋体"/>
          <w:color w:val="auto"/>
          <w:sz w:val="24"/>
          <w:szCs w:val="24"/>
        </w:rPr>
        <w:br w:type="textWrapping"/>
      </w:r>
      <w:r>
        <w:rPr>
          <w:rFonts w:ascii="宋体" w:hAnsi="宋体" w:eastAsia="宋体"/>
          <w:color w:val="auto"/>
          <w:sz w:val="24"/>
          <w:szCs w:val="24"/>
        </w:rPr>
        <w:t>1. 所提交的所有报名材料均真实有效，如有虚假，自愿取消报名资格，并承担相应法律责任；</w:t>
      </w:r>
      <w:r>
        <w:rPr>
          <w:rFonts w:ascii="宋体" w:hAnsi="宋体" w:eastAsia="宋体"/>
          <w:color w:val="auto"/>
          <w:sz w:val="24"/>
          <w:szCs w:val="24"/>
        </w:rPr>
        <w:br w:type="textWrapping"/>
      </w:r>
      <w:r>
        <w:rPr>
          <w:rFonts w:ascii="宋体" w:hAnsi="宋体" w:eastAsia="宋体"/>
          <w:color w:val="auto"/>
          <w:sz w:val="24"/>
          <w:szCs w:val="24"/>
        </w:rPr>
        <w:t>2. 严格遵守贵州大学相关管理规定，服从动态管理要求，保质保量完成相关服务工作；</w:t>
      </w:r>
      <w:r>
        <w:rPr>
          <w:rFonts w:ascii="宋体" w:hAnsi="宋体" w:eastAsia="宋体"/>
          <w:color w:val="auto"/>
          <w:sz w:val="24"/>
          <w:szCs w:val="24"/>
        </w:rPr>
        <w:br w:type="textWrapping"/>
      </w:r>
      <w:r>
        <w:rPr>
          <w:rFonts w:ascii="宋体" w:hAnsi="宋体" w:eastAsia="宋体"/>
          <w:color w:val="auto"/>
          <w:sz w:val="24"/>
          <w:szCs w:val="24"/>
        </w:rPr>
        <w:t>3. 严格遵守廉洁、保密相关规定，不泄露学校相关涉密及内部信息；</w:t>
      </w:r>
      <w:r>
        <w:rPr>
          <w:rFonts w:ascii="宋体" w:hAnsi="宋体" w:eastAsia="宋体"/>
          <w:color w:val="auto"/>
          <w:sz w:val="24"/>
          <w:szCs w:val="24"/>
        </w:rPr>
        <w:br w:type="textWrapping"/>
      </w:r>
      <w:r>
        <w:rPr>
          <w:rFonts w:ascii="宋体" w:hAnsi="宋体" w:eastAsia="宋体"/>
          <w:color w:val="auto"/>
          <w:sz w:val="24"/>
          <w:szCs w:val="24"/>
        </w:rPr>
        <w:t>4.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</w:rPr>
        <w:t>知晓</w:t>
      </w:r>
      <w:r>
        <w:rPr>
          <w:rFonts w:hint="eastAsia"/>
          <w:color w:val="auto"/>
          <w:sz w:val="24"/>
          <w:szCs w:val="24"/>
          <w:lang w:val="en-US" w:eastAsia="zh-CN"/>
        </w:rPr>
        <w:t>报名成功</w:t>
      </w:r>
      <w:r>
        <w:rPr>
          <w:rFonts w:ascii="宋体" w:hAnsi="宋体" w:eastAsia="宋体"/>
          <w:color w:val="auto"/>
          <w:sz w:val="24"/>
          <w:szCs w:val="24"/>
        </w:rPr>
        <w:t>不必然获得业务委托。</w:t>
      </w:r>
    </w:p>
    <w:p w14:paraId="2078CD15">
      <w:pPr>
        <w:rPr>
          <w:color w:val="auto"/>
          <w:sz w:val="24"/>
          <w:szCs w:val="24"/>
        </w:rPr>
      </w:pPr>
    </w:p>
    <w:tbl>
      <w:tblPr>
        <w:tblStyle w:val="32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5FE87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880" w:type="dxa"/>
          </w:tcPr>
          <w:p w14:paraId="0F029C7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6601AFD">
            <w:pPr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单位公章：</w:t>
            </w:r>
          </w:p>
        </w:tc>
        <w:tc>
          <w:tcPr>
            <w:tcW w:w="2880" w:type="dxa"/>
          </w:tcPr>
          <w:p w14:paraId="656D296C">
            <w:pPr>
              <w:rPr>
                <w:color w:val="auto"/>
                <w:sz w:val="24"/>
                <w:szCs w:val="24"/>
              </w:rPr>
            </w:pPr>
          </w:p>
        </w:tc>
      </w:tr>
      <w:tr w14:paraId="7DEE7FCC">
        <w:trPr>
          <w:jc w:val="right"/>
        </w:trPr>
        <w:tc>
          <w:tcPr>
            <w:tcW w:w="2880" w:type="dxa"/>
          </w:tcPr>
          <w:p w14:paraId="37848D3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6BD95CC">
            <w:pPr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法定代表人（签字）：</w:t>
            </w:r>
          </w:p>
        </w:tc>
        <w:tc>
          <w:tcPr>
            <w:tcW w:w="2880" w:type="dxa"/>
          </w:tcPr>
          <w:p w14:paraId="6176D151">
            <w:pPr>
              <w:rPr>
                <w:color w:val="auto"/>
                <w:sz w:val="24"/>
                <w:szCs w:val="24"/>
              </w:rPr>
            </w:pPr>
          </w:p>
        </w:tc>
      </w:tr>
      <w:tr w14:paraId="6D546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880" w:type="dxa"/>
          </w:tcPr>
          <w:p w14:paraId="7AE1A0B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9A8AED4">
            <w:pPr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CB7AC8F">
            <w:pPr>
              <w:ind w:firstLine="482" w:firstLineChars="200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 xml:space="preserve"> 日</w:t>
            </w:r>
          </w:p>
        </w:tc>
      </w:tr>
    </w:tbl>
    <w:p w14:paraId="0BAAE36D">
      <w:pPr>
        <w:spacing w:after="0" w:line="240" w:lineRule="auto"/>
        <w:rPr>
          <w:color w:val="auto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6357F23"/>
    <w:rsid w:val="3DF95E34"/>
    <w:rsid w:val="4E8E0BCC"/>
    <w:rsid w:val="602D3DA0"/>
    <w:rsid w:val="60F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629</Characters>
  <Lines>0</Lines>
  <Paragraphs>0</Paragraphs>
  <TotalTime>19</TotalTime>
  <ScaleCrop>false</ScaleCrop>
  <LinksUpToDate>false</LinksUpToDate>
  <CharactersWithSpaces>656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基建管理处</cp:lastModifiedBy>
  <cp:lastPrinted>2026-05-11T07:56:00Z</cp:lastPrinted>
  <dcterms:modified xsi:type="dcterms:W3CDTF">2026-05-14T02:18:46Z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eyJoZGlkIjoiZjdhNjdmZmYxZjU0MjgyNzU0OTU4MmUyMWFkNTZkM2QiLCJ1c2VySWQiOiI1MDgzNzk1MTIifQ==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9EBD8FC23CD1466AAB7E2971EED4D4B7_12</vt:lpwstr>
  </property>
</Properties>
</file>